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A6" w:rsidRPr="002D4ED6" w:rsidRDefault="003F79A6" w:rsidP="00941895">
      <w:pPr>
        <w:jc w:val="center"/>
        <w:rPr>
          <w:sz w:val="24"/>
          <w:szCs w:val="24"/>
        </w:rPr>
      </w:pPr>
      <w:r>
        <w:rPr>
          <w:sz w:val="24"/>
          <w:szCs w:val="24"/>
        </w:rPr>
        <w:t>Г</w:t>
      </w:r>
      <w:r w:rsidRPr="002D4ED6">
        <w:rPr>
          <w:sz w:val="24"/>
          <w:szCs w:val="24"/>
        </w:rPr>
        <w:t xml:space="preserve">осударственное автономное учреждение </w:t>
      </w:r>
    </w:p>
    <w:p w:rsidR="003F79A6" w:rsidRPr="002D4ED6" w:rsidRDefault="003F79A6" w:rsidP="00941895">
      <w:pPr>
        <w:jc w:val="center"/>
        <w:rPr>
          <w:sz w:val="24"/>
          <w:szCs w:val="24"/>
        </w:rPr>
      </w:pPr>
      <w:r w:rsidRPr="002D4ED6">
        <w:rPr>
          <w:sz w:val="24"/>
          <w:szCs w:val="24"/>
        </w:rPr>
        <w:t>дополнительного профессионального образования Республики Карелия</w:t>
      </w:r>
    </w:p>
    <w:p w:rsidR="003F79A6" w:rsidRPr="002D4ED6" w:rsidRDefault="003F79A6" w:rsidP="00941895">
      <w:pPr>
        <w:jc w:val="center"/>
        <w:rPr>
          <w:sz w:val="24"/>
          <w:szCs w:val="24"/>
        </w:rPr>
      </w:pPr>
      <w:r w:rsidRPr="002D4ED6">
        <w:rPr>
          <w:sz w:val="24"/>
          <w:szCs w:val="24"/>
        </w:rPr>
        <w:t xml:space="preserve"> «Карельский институт развития образования»</w:t>
      </w:r>
    </w:p>
    <w:p w:rsidR="003F79A6" w:rsidRPr="002D4ED6" w:rsidRDefault="003F79A6" w:rsidP="00941895">
      <w:pPr>
        <w:jc w:val="center"/>
        <w:rPr>
          <w:sz w:val="24"/>
          <w:szCs w:val="24"/>
        </w:rPr>
      </w:pPr>
      <w:r w:rsidRPr="002D4ED6">
        <w:rPr>
          <w:sz w:val="24"/>
          <w:szCs w:val="24"/>
        </w:rPr>
        <w:t>185005, РФ, Республика Карелия, г.Петрозаводск, ул.Правды, д.31</w:t>
      </w:r>
    </w:p>
    <w:p w:rsidR="003F79A6" w:rsidRPr="002D4ED6" w:rsidRDefault="003F79A6" w:rsidP="00941895">
      <w:pPr>
        <w:jc w:val="center"/>
        <w:rPr>
          <w:sz w:val="24"/>
          <w:szCs w:val="24"/>
        </w:rPr>
      </w:pPr>
      <w:r w:rsidRPr="002D4ED6">
        <w:rPr>
          <w:sz w:val="24"/>
          <w:szCs w:val="24"/>
        </w:rPr>
        <w:t>Тел.+ Факс (8142) 57-40-90  Е-mail: rector@ipk.karelia.ru</w:t>
      </w:r>
    </w:p>
    <w:p w:rsidR="003F79A6" w:rsidRDefault="003F79A6" w:rsidP="00941895">
      <w:pPr>
        <w:pStyle w:val="BodyText"/>
        <w:ind w:right="126"/>
        <w:jc w:val="both"/>
        <w:rPr>
          <w:rFonts w:cs="Times New Roman"/>
        </w:rPr>
      </w:pPr>
      <w:r w:rsidRPr="002D4ED6">
        <w:rPr>
          <w:sz w:val="24"/>
          <w:szCs w:val="24"/>
        </w:rPr>
        <w:t>______________________________________________________________</w:t>
      </w:r>
      <w:r>
        <w:rPr>
          <w:sz w:val="24"/>
          <w:szCs w:val="24"/>
        </w:rPr>
        <w:t>_______________</w:t>
      </w:r>
      <w:r w:rsidRPr="001E7729">
        <w:t xml:space="preserve">  </w:t>
      </w:r>
    </w:p>
    <w:p w:rsidR="003F79A6" w:rsidRDefault="003F79A6" w:rsidP="00941895">
      <w:pPr>
        <w:pStyle w:val="BodyText"/>
        <w:ind w:right="126"/>
        <w:jc w:val="both"/>
        <w:rPr>
          <w:rFonts w:cs="Times New Roman"/>
        </w:rPr>
      </w:pPr>
    </w:p>
    <w:p w:rsidR="003F79A6" w:rsidRDefault="003F79A6" w:rsidP="00941895">
      <w:pPr>
        <w:pStyle w:val="BodyText"/>
        <w:ind w:right="126"/>
        <w:jc w:val="both"/>
        <w:rPr>
          <w:rFonts w:cs="Times New Roman"/>
        </w:rPr>
      </w:pPr>
    </w:p>
    <w:p w:rsidR="003F79A6" w:rsidRDefault="003F79A6" w:rsidP="00941895">
      <w:pPr>
        <w:pStyle w:val="BodyText"/>
        <w:ind w:right="126"/>
        <w:jc w:val="both"/>
        <w:rPr>
          <w:rFonts w:cs="Times New Roman"/>
        </w:rPr>
      </w:pPr>
    </w:p>
    <w:p w:rsidR="003F79A6" w:rsidRDefault="003F79A6" w:rsidP="00941895">
      <w:pPr>
        <w:rPr>
          <w:sz w:val="24"/>
          <w:szCs w:val="24"/>
        </w:rPr>
      </w:pPr>
      <w:r w:rsidRPr="00D108EE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D108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710                                                                                               «15» декабря  2016 г.</w:t>
      </w:r>
    </w:p>
    <w:p w:rsidR="003F79A6" w:rsidRDefault="003F79A6" w:rsidP="00941895">
      <w:pPr>
        <w:rPr>
          <w:sz w:val="24"/>
          <w:szCs w:val="24"/>
        </w:rPr>
      </w:pPr>
    </w:p>
    <w:p w:rsidR="003F79A6" w:rsidRDefault="003F79A6" w:rsidP="00525C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Утверждаю:</w:t>
      </w:r>
    </w:p>
    <w:p w:rsidR="003F79A6" w:rsidRDefault="003F79A6" w:rsidP="00525C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____________________________</w:t>
      </w:r>
    </w:p>
    <w:p w:rsidR="003F79A6" w:rsidRDefault="003F79A6" w:rsidP="00525C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Первый проректор Дьячкова О.Ю.</w:t>
      </w:r>
    </w:p>
    <w:p w:rsidR="003F79A6" w:rsidRDefault="003F79A6" w:rsidP="00B72EA2">
      <w:pPr>
        <w:jc w:val="center"/>
        <w:rPr>
          <w:sz w:val="24"/>
          <w:szCs w:val="24"/>
        </w:rPr>
      </w:pPr>
    </w:p>
    <w:p w:rsidR="003F79A6" w:rsidRDefault="003F79A6" w:rsidP="00B72EA2">
      <w:pPr>
        <w:jc w:val="center"/>
        <w:rPr>
          <w:sz w:val="24"/>
          <w:szCs w:val="24"/>
        </w:rPr>
      </w:pPr>
    </w:p>
    <w:p w:rsidR="003F79A6" w:rsidRDefault="003F79A6" w:rsidP="00B72EA2">
      <w:pPr>
        <w:jc w:val="center"/>
        <w:rPr>
          <w:sz w:val="24"/>
          <w:szCs w:val="24"/>
        </w:rPr>
      </w:pPr>
      <w:r>
        <w:rPr>
          <w:sz w:val="24"/>
          <w:szCs w:val="24"/>
        </w:rPr>
        <w:t>Экспертное заключение</w:t>
      </w:r>
    </w:p>
    <w:p w:rsidR="003F79A6" w:rsidRDefault="003F79A6" w:rsidP="00525C88">
      <w:pPr>
        <w:jc w:val="center"/>
        <w:rPr>
          <w:sz w:val="24"/>
          <w:szCs w:val="24"/>
        </w:rPr>
      </w:pPr>
      <w:r>
        <w:rPr>
          <w:sz w:val="24"/>
          <w:szCs w:val="24"/>
        </w:rPr>
        <w:t>к</w:t>
      </w:r>
      <w:r w:rsidRPr="00B72EA2">
        <w:rPr>
          <w:sz w:val="24"/>
          <w:szCs w:val="24"/>
        </w:rPr>
        <w:t xml:space="preserve"> итогам Независимой оценки качества образовательной деятельности образовательных </w:t>
      </w:r>
      <w:r>
        <w:rPr>
          <w:sz w:val="24"/>
          <w:szCs w:val="24"/>
        </w:rPr>
        <w:t>учреждений</w:t>
      </w:r>
      <w:r w:rsidRPr="00B72EA2">
        <w:rPr>
          <w:sz w:val="24"/>
          <w:szCs w:val="24"/>
        </w:rPr>
        <w:t xml:space="preserve"> Лоухского муниципального района Республики Карелия</w:t>
      </w:r>
    </w:p>
    <w:p w:rsidR="003F79A6" w:rsidRDefault="003F79A6" w:rsidP="005D288F">
      <w:pPr>
        <w:jc w:val="both"/>
        <w:rPr>
          <w:sz w:val="24"/>
          <w:szCs w:val="24"/>
        </w:rPr>
      </w:pPr>
      <w:r>
        <w:rPr>
          <w:sz w:val="24"/>
          <w:szCs w:val="24"/>
        </w:rPr>
        <w:t>Структура экспертного заключения:</w:t>
      </w:r>
    </w:p>
    <w:p w:rsidR="003F79A6" w:rsidRDefault="003F79A6" w:rsidP="005D288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3F79A6" w:rsidRDefault="003F79A6" w:rsidP="005D288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1 (Сводная ведомость по Анкете </w:t>
      </w:r>
      <w:bookmarkStart w:id="0" w:name="_GoBack"/>
      <w:bookmarkEnd w:id="0"/>
      <w:r>
        <w:rPr>
          <w:sz w:val="24"/>
          <w:szCs w:val="24"/>
        </w:rPr>
        <w:t xml:space="preserve">1, </w:t>
      </w:r>
      <w:r>
        <w:rPr>
          <w:sz w:val="24"/>
          <w:szCs w:val="24"/>
          <w:lang w:val="en-US"/>
        </w:rPr>
        <w:t>MExcel</w:t>
      </w:r>
      <w:r>
        <w:rPr>
          <w:sz w:val="24"/>
          <w:szCs w:val="24"/>
        </w:rPr>
        <w:t>)</w:t>
      </w:r>
    </w:p>
    <w:p w:rsidR="003F79A6" w:rsidRDefault="003F79A6" w:rsidP="005D288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2 (Сводная ведомость по Анкете 2,  </w:t>
      </w:r>
      <w:r>
        <w:rPr>
          <w:sz w:val="24"/>
          <w:szCs w:val="24"/>
          <w:lang w:val="en-US"/>
        </w:rPr>
        <w:t>MExcel</w:t>
      </w:r>
      <w:r>
        <w:rPr>
          <w:sz w:val="24"/>
          <w:szCs w:val="24"/>
        </w:rPr>
        <w:t>)</w:t>
      </w:r>
    </w:p>
    <w:p w:rsidR="003F79A6" w:rsidRDefault="003F79A6" w:rsidP="005D288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3 (Итоговая ведомость с расчётами интегрального показателя, </w:t>
      </w:r>
      <w:r>
        <w:rPr>
          <w:sz w:val="24"/>
          <w:szCs w:val="24"/>
          <w:lang w:val="en-US"/>
        </w:rPr>
        <w:t>MExcel</w:t>
      </w:r>
      <w:r>
        <w:rPr>
          <w:sz w:val="24"/>
          <w:szCs w:val="24"/>
        </w:rPr>
        <w:t>)</w:t>
      </w:r>
    </w:p>
    <w:p w:rsidR="003F79A6" w:rsidRPr="005D288F" w:rsidRDefault="003F79A6" w:rsidP="005D288F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Информация о респондентах (</w:t>
      </w:r>
      <w:r>
        <w:rPr>
          <w:sz w:val="24"/>
          <w:szCs w:val="24"/>
          <w:lang w:val="en-US"/>
        </w:rPr>
        <w:t>MExcel</w:t>
      </w:r>
      <w:r>
        <w:rPr>
          <w:sz w:val="24"/>
          <w:szCs w:val="24"/>
        </w:rPr>
        <w:t>)</w:t>
      </w:r>
    </w:p>
    <w:p w:rsidR="003F79A6" w:rsidRDefault="003F79A6" w:rsidP="00B72EA2">
      <w:pPr>
        <w:jc w:val="center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3F79A6" w:rsidRDefault="003F79A6" w:rsidP="00B72EA2">
      <w:pPr>
        <w:ind w:left="-567" w:firstLine="567"/>
        <w:jc w:val="both"/>
        <w:rPr>
          <w:sz w:val="24"/>
          <w:szCs w:val="24"/>
        </w:rPr>
      </w:pPr>
      <w:r w:rsidRPr="00B72EA2">
        <w:rPr>
          <w:sz w:val="24"/>
          <w:szCs w:val="24"/>
        </w:rPr>
        <w:t>Независимая оценка качества обр</w:t>
      </w:r>
      <w:r>
        <w:rPr>
          <w:sz w:val="24"/>
          <w:szCs w:val="24"/>
        </w:rPr>
        <w:t xml:space="preserve">азовательной деятельности данных образовательных учреждений </w:t>
      </w:r>
      <w:r w:rsidRPr="00B72EA2">
        <w:rPr>
          <w:sz w:val="24"/>
          <w:szCs w:val="24"/>
        </w:rPr>
        <w:t>проведена в ноябре</w:t>
      </w:r>
      <w:r>
        <w:rPr>
          <w:sz w:val="24"/>
          <w:szCs w:val="24"/>
        </w:rPr>
        <w:t xml:space="preserve"> - декабре</w:t>
      </w:r>
      <w:r w:rsidRPr="00B72EA2">
        <w:rPr>
          <w:sz w:val="24"/>
          <w:szCs w:val="24"/>
        </w:rPr>
        <w:t xml:space="preserve"> 2016 года </w:t>
      </w:r>
      <w:r>
        <w:rPr>
          <w:sz w:val="24"/>
          <w:szCs w:val="24"/>
        </w:rPr>
        <w:t>специалистами ГАУ ДПО РК «Карельский институт развития образования»</w:t>
      </w:r>
      <w:r w:rsidRPr="00B72EA2">
        <w:rPr>
          <w:sz w:val="24"/>
          <w:szCs w:val="24"/>
        </w:rPr>
        <w:t xml:space="preserve"> в рамках </w:t>
      </w:r>
      <w:r>
        <w:rPr>
          <w:sz w:val="24"/>
          <w:szCs w:val="24"/>
        </w:rPr>
        <w:t xml:space="preserve">Муниципального </w:t>
      </w:r>
      <w:r w:rsidRPr="00B72EA2">
        <w:rPr>
          <w:sz w:val="24"/>
          <w:szCs w:val="24"/>
        </w:rPr>
        <w:t>контракта №</w:t>
      </w:r>
      <w:r>
        <w:rPr>
          <w:sz w:val="24"/>
          <w:szCs w:val="24"/>
        </w:rPr>
        <w:t xml:space="preserve"> ЗК-3 на оказание услуг по проведению независимой оценки качества образовательной деятельности образовательных учреждений Лоухского муниципального района</w:t>
      </w:r>
      <w:r w:rsidRPr="00B72EA2"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16.11.206 г. </w:t>
      </w:r>
    </w:p>
    <w:p w:rsidR="003F79A6" w:rsidRDefault="003F79A6" w:rsidP="00B72EA2">
      <w:pPr>
        <w:ind w:left="-567" w:firstLine="567"/>
        <w:jc w:val="both"/>
        <w:rPr>
          <w:sz w:val="24"/>
          <w:szCs w:val="24"/>
        </w:rPr>
      </w:pPr>
      <w:r w:rsidRPr="00525C88">
        <w:rPr>
          <w:sz w:val="24"/>
          <w:szCs w:val="24"/>
        </w:rPr>
        <w:t xml:space="preserve">В соответствии с частью 5 статьи 95.2 Федерального закона от 29 декабря 2012 г. № 273-ФЗ «Об образовании в Российской Федерации» (далее – Закон № 273) разработаны и утверждены приказом Минобрнауки России от 5 декабря 2014 г. № 1547 (далее – приказ № 1547) показатели, характеризующие общие критерии независимой оценки качества образовательной деятельности организаций, осуществляющих образовательную деятельность» </w:t>
      </w:r>
    </w:p>
    <w:p w:rsidR="003F79A6" w:rsidRDefault="003F79A6" w:rsidP="00B72EA2">
      <w:pPr>
        <w:ind w:left="-567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 экспертов: </w:t>
      </w:r>
    </w:p>
    <w:p w:rsidR="003F79A6" w:rsidRDefault="003F79A6" w:rsidP="00525C88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Логинова Л.А., заведующая отделом менеджмента образования ГАУ ДПО РК «Карельский институт развития образования»</w:t>
      </w:r>
    </w:p>
    <w:p w:rsidR="003F79A6" w:rsidRPr="00B61B74" w:rsidRDefault="003F79A6" w:rsidP="00B61B7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61B74">
        <w:rPr>
          <w:sz w:val="24"/>
          <w:szCs w:val="24"/>
        </w:rPr>
        <w:t>Ковру О.Е., заведующая отделом аттестации педагогических работников ГАУ ДПО РК «Карельский институт развития образования»</w:t>
      </w:r>
    </w:p>
    <w:p w:rsidR="003F79A6" w:rsidRDefault="003F79A6" w:rsidP="00B61B7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61B74">
        <w:rPr>
          <w:sz w:val="24"/>
          <w:szCs w:val="24"/>
        </w:rPr>
        <w:t>Харлашкина Н.А. , заведующая отделом воспитания и дополнительного образования  ГАУ ДПО РК «Карельский институт развития образования»</w:t>
      </w:r>
    </w:p>
    <w:p w:rsidR="003F79A6" w:rsidRPr="00B61B74" w:rsidRDefault="003F79A6" w:rsidP="00B61B7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61B74">
        <w:rPr>
          <w:sz w:val="24"/>
          <w:szCs w:val="24"/>
        </w:rPr>
        <w:t>Кузьменко М.В., заведующая ГАУ ДПО РК «Карельский институт развития образования»</w:t>
      </w:r>
    </w:p>
    <w:p w:rsidR="003F79A6" w:rsidRPr="00B61B74" w:rsidRDefault="003F79A6" w:rsidP="00B61B7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61B74">
        <w:rPr>
          <w:sz w:val="24"/>
          <w:szCs w:val="24"/>
        </w:rPr>
        <w:t xml:space="preserve">Бевз Л.А., методист </w:t>
      </w:r>
      <w:r>
        <w:rPr>
          <w:sz w:val="24"/>
          <w:szCs w:val="24"/>
        </w:rPr>
        <w:t xml:space="preserve">Центра мониторинга и дистанционного </w:t>
      </w:r>
      <w:r w:rsidRPr="00B61B74">
        <w:rPr>
          <w:sz w:val="24"/>
          <w:szCs w:val="24"/>
        </w:rPr>
        <w:t>ГАУ ДПО РК «Карельский институт развития образования»</w:t>
      </w:r>
    </w:p>
    <w:p w:rsidR="003F79A6" w:rsidRPr="00B61B74" w:rsidRDefault="003F79A6" w:rsidP="00B61B74">
      <w:pPr>
        <w:pStyle w:val="ListParagraph"/>
        <w:rPr>
          <w:sz w:val="24"/>
          <w:szCs w:val="24"/>
        </w:rPr>
      </w:pPr>
    </w:p>
    <w:p w:rsidR="003F79A6" w:rsidRPr="00B72EA2" w:rsidRDefault="003F79A6" w:rsidP="00B72EA2">
      <w:pPr>
        <w:ind w:left="-567" w:firstLine="567"/>
        <w:jc w:val="both"/>
        <w:rPr>
          <w:sz w:val="24"/>
          <w:szCs w:val="24"/>
        </w:rPr>
      </w:pPr>
      <w:r w:rsidRPr="00B72EA2">
        <w:rPr>
          <w:sz w:val="24"/>
          <w:szCs w:val="24"/>
        </w:rPr>
        <w:t>Выполнены следующие виды работ:</w:t>
      </w:r>
    </w:p>
    <w:p w:rsidR="003F79A6" w:rsidRPr="00B72EA2" w:rsidRDefault="003F79A6" w:rsidP="00B72EA2">
      <w:pPr>
        <w:ind w:left="-567" w:firstLine="567"/>
        <w:jc w:val="both"/>
        <w:rPr>
          <w:sz w:val="24"/>
          <w:szCs w:val="24"/>
        </w:rPr>
      </w:pPr>
      <w:r w:rsidRPr="00B72EA2">
        <w:rPr>
          <w:sz w:val="24"/>
          <w:szCs w:val="24"/>
        </w:rPr>
        <w:t>а)</w:t>
      </w:r>
      <w:r>
        <w:rPr>
          <w:sz w:val="24"/>
          <w:szCs w:val="24"/>
        </w:rPr>
        <w:t>.</w:t>
      </w:r>
      <w:r w:rsidRPr="00B72EA2">
        <w:rPr>
          <w:sz w:val="24"/>
          <w:szCs w:val="24"/>
        </w:rPr>
        <w:t xml:space="preserve"> анализ</w:t>
      </w:r>
      <w:r>
        <w:rPr>
          <w:sz w:val="24"/>
          <w:szCs w:val="24"/>
        </w:rPr>
        <w:t xml:space="preserve"> сайтов образовательных организаций</w:t>
      </w:r>
      <w:r w:rsidRPr="00B72EA2">
        <w:rPr>
          <w:sz w:val="24"/>
          <w:szCs w:val="24"/>
        </w:rPr>
        <w:t xml:space="preserve"> </w:t>
      </w:r>
    </w:p>
    <w:p w:rsidR="003F79A6" w:rsidRPr="00B72EA2" w:rsidRDefault="003F79A6" w:rsidP="00B72EA2">
      <w:pPr>
        <w:ind w:left="-567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б). </w:t>
      </w:r>
      <w:r w:rsidRPr="00B72EA2">
        <w:rPr>
          <w:sz w:val="24"/>
          <w:szCs w:val="24"/>
        </w:rPr>
        <w:t xml:space="preserve">опрос </w:t>
      </w:r>
      <w:r>
        <w:rPr>
          <w:sz w:val="24"/>
          <w:szCs w:val="24"/>
        </w:rPr>
        <w:t>получателей</w:t>
      </w:r>
      <w:r w:rsidRPr="00B72EA2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образовательных услуг учреждений</w:t>
      </w:r>
      <w:r w:rsidRPr="00B72EA2">
        <w:rPr>
          <w:sz w:val="24"/>
          <w:szCs w:val="24"/>
        </w:rPr>
        <w:t xml:space="preserve"> (законных представителей </w:t>
      </w:r>
      <w:r>
        <w:rPr>
          <w:sz w:val="24"/>
          <w:szCs w:val="24"/>
        </w:rPr>
        <w:t>обучающихся</w:t>
      </w:r>
      <w:r w:rsidRPr="00B72EA2">
        <w:rPr>
          <w:sz w:val="24"/>
          <w:szCs w:val="24"/>
        </w:rPr>
        <w:t xml:space="preserve"> или самих </w:t>
      </w:r>
      <w:r>
        <w:rPr>
          <w:sz w:val="24"/>
          <w:szCs w:val="24"/>
        </w:rPr>
        <w:t>обучающихся</w:t>
      </w:r>
      <w:r w:rsidRPr="00B72EA2">
        <w:rPr>
          <w:sz w:val="24"/>
          <w:szCs w:val="24"/>
        </w:rPr>
        <w:t>, достигших возраста 18 лет).</w:t>
      </w:r>
    </w:p>
    <w:p w:rsidR="003F79A6" w:rsidRDefault="003F79A6" w:rsidP="00B72EA2">
      <w:pPr>
        <w:ind w:left="-567" w:firstLine="567"/>
        <w:jc w:val="both"/>
        <w:rPr>
          <w:sz w:val="24"/>
          <w:szCs w:val="24"/>
        </w:rPr>
      </w:pPr>
      <w:r w:rsidRPr="00694592">
        <w:rPr>
          <w:sz w:val="24"/>
          <w:szCs w:val="24"/>
        </w:rPr>
        <w:t>Независимая оценка качества образовательной деятельности проводилась по следующим блокам показателей:</w:t>
      </w:r>
    </w:p>
    <w:p w:rsidR="003F79A6" w:rsidRPr="008444D5" w:rsidRDefault="003F79A6" w:rsidP="00B72EA2">
      <w:pPr>
        <w:ind w:left="-567" w:firstLine="567"/>
        <w:jc w:val="both"/>
        <w:rPr>
          <w:sz w:val="24"/>
          <w:szCs w:val="24"/>
          <w:u w:val="single"/>
        </w:rPr>
      </w:pPr>
      <w:r w:rsidRPr="008444D5">
        <w:rPr>
          <w:sz w:val="24"/>
          <w:szCs w:val="24"/>
          <w:u w:val="single"/>
        </w:rPr>
        <w:t>Анализ сайтов образовательных учреждений:</w:t>
      </w:r>
    </w:p>
    <w:p w:rsidR="003F79A6" w:rsidRDefault="003F79A6" w:rsidP="00694592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694592">
        <w:rPr>
          <w:sz w:val="24"/>
          <w:szCs w:val="24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открытости и доступности информации об организациях, осуществляющих образовательную деятельность.</w:t>
      </w:r>
    </w:p>
    <w:p w:rsidR="003F79A6" w:rsidRPr="0033000F" w:rsidRDefault="003F79A6" w:rsidP="0033000F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694592">
        <w:rPr>
          <w:sz w:val="24"/>
          <w:szCs w:val="24"/>
        </w:rPr>
        <w:t>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комфортности условий, в которых осуществляется образовательная деятельность</w:t>
      </w:r>
      <w:r>
        <w:rPr>
          <w:sz w:val="24"/>
          <w:szCs w:val="24"/>
        </w:rPr>
        <w:t>.</w:t>
      </w:r>
    </w:p>
    <w:p w:rsidR="003F79A6" w:rsidRPr="0033000F" w:rsidRDefault="003F79A6" w:rsidP="0033000F">
      <w:pPr>
        <w:jc w:val="both"/>
        <w:rPr>
          <w:sz w:val="24"/>
          <w:szCs w:val="24"/>
        </w:rPr>
      </w:pPr>
      <w:r w:rsidRPr="0033000F">
        <w:rPr>
          <w:sz w:val="24"/>
          <w:szCs w:val="24"/>
        </w:rPr>
        <w:t>Получены следующие результаты:</w:t>
      </w:r>
    </w:p>
    <w:tbl>
      <w:tblPr>
        <w:tblpPr w:leftFromText="180" w:rightFromText="180" w:vertAnchor="text" w:horzAnchor="page" w:tblpX="461" w:tblpY="278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2"/>
        <w:gridCol w:w="1843"/>
        <w:gridCol w:w="1945"/>
        <w:gridCol w:w="1740"/>
      </w:tblGrid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Блоки показателей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Максимальный балл эксперта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Минимальный балл эксперта</w:t>
            </w:r>
          </w:p>
        </w:tc>
      </w:tr>
      <w:tr w:rsidR="003F79A6" w:rsidRPr="001744A6">
        <w:tc>
          <w:tcPr>
            <w:tcW w:w="10910" w:type="dxa"/>
            <w:gridSpan w:val="4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b/>
                <w:bCs/>
                <w:sz w:val="20"/>
                <w:szCs w:val="20"/>
              </w:rPr>
              <w:t>1.Показатели,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открытости и доступности информации об организациях, осуществляющих образовательную деятельность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744A6">
              <w:rPr>
                <w:sz w:val="20"/>
                <w:szCs w:val="20"/>
              </w:rPr>
              <w:t>1.1. Полнота и актуальность информации об организации, осуществляющей образовательную деятельность (далее – организация), размещенной на официальном сайте организации в сети «Интернет»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7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0"/>
                <w:szCs w:val="20"/>
              </w:rPr>
              <w:t>1.2. Наличие на официальном сайте организации в сети Интернет сведений о педагогических работниках организации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4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744A6">
              <w:rPr>
                <w:sz w:val="20"/>
                <w:szCs w:val="20"/>
              </w:rPr>
              <w:t>1.3. 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6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0"/>
                <w:szCs w:val="20"/>
              </w:rPr>
              <w:t>1.4. Доступность сведений о ходе рассмотрения обращений, поступивших в организацию от заинтересованных граждан (по телефону, по электронной почте, с помощью электронных сервисов, доступных на официальном сайте организации)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0</w:t>
            </w:r>
          </w:p>
        </w:tc>
      </w:tr>
      <w:tr w:rsidR="003F79A6" w:rsidRPr="001744A6">
        <w:tc>
          <w:tcPr>
            <w:tcW w:w="10910" w:type="dxa"/>
            <w:gridSpan w:val="4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744A6">
              <w:rPr>
                <w:b/>
                <w:bCs/>
                <w:sz w:val="20"/>
                <w:szCs w:val="20"/>
              </w:rPr>
              <w:t>2. Показатели, характеризующие общий критерий оценки качества образовательной деятельности организаций, осуществляющих образовательную деятельность, касающиеся комфортности условий, в которых осуществляется образовательная деятельность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744A6">
              <w:rPr>
                <w:sz w:val="20"/>
                <w:szCs w:val="20"/>
              </w:rPr>
              <w:t>2.1. 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(в сопоставимых показателях)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0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0"/>
                <w:szCs w:val="20"/>
              </w:rPr>
              <w:t>2.2. Наличие необходимых условий для охраны и укрепления здоровья, организации питания обучающихся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0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0"/>
                <w:szCs w:val="20"/>
              </w:rPr>
              <w:t>2.3. Условия для индивидуальной работы с обучающимися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0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0"/>
                <w:szCs w:val="20"/>
              </w:rPr>
              <w:t>2.4. Наличие дополнительных образовательных программ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8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0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0"/>
                <w:szCs w:val="20"/>
              </w:rPr>
              <w:t>2.5. 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6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0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0"/>
                <w:szCs w:val="20"/>
              </w:rPr>
              <w:t>2.6. Наличие возможности оказания обучающимся психолого-педагогической, медицинской и социальной помощи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0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0"/>
                <w:szCs w:val="20"/>
              </w:rPr>
              <w:t>2.7. Наличие условий организации обучения и воспитания обучающихся с ограниченными возможностями здоровья и инвалидов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0</w:t>
            </w:r>
          </w:p>
        </w:tc>
      </w:tr>
      <w:tr w:rsidR="003F79A6" w:rsidRPr="001744A6">
        <w:tc>
          <w:tcPr>
            <w:tcW w:w="5382" w:type="dxa"/>
          </w:tcPr>
          <w:p w:rsidR="003F79A6" w:rsidRPr="001744A6" w:rsidRDefault="003F79A6" w:rsidP="001744A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Итоговые баллы</w:t>
            </w:r>
          </w:p>
        </w:tc>
        <w:tc>
          <w:tcPr>
            <w:tcW w:w="1843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110</w:t>
            </w:r>
          </w:p>
        </w:tc>
        <w:tc>
          <w:tcPr>
            <w:tcW w:w="1945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100</w:t>
            </w:r>
          </w:p>
        </w:tc>
        <w:tc>
          <w:tcPr>
            <w:tcW w:w="1740" w:type="dxa"/>
          </w:tcPr>
          <w:p w:rsidR="003F79A6" w:rsidRPr="001744A6" w:rsidRDefault="003F79A6" w:rsidP="001744A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744A6">
              <w:rPr>
                <w:sz w:val="24"/>
                <w:szCs w:val="24"/>
              </w:rPr>
              <w:t>17</w:t>
            </w:r>
          </w:p>
        </w:tc>
      </w:tr>
    </w:tbl>
    <w:p w:rsidR="003F79A6" w:rsidRDefault="003F79A6" w:rsidP="00E2539A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Полученные данные свидетельствуют о том, что образовательные организации в целом заинтересованы в размещении достоверной информации на сайте образовательного учреждения для получателей образовательных услуг. Достаточно полно представлена информация о деятельности образовательных учреждений. </w:t>
      </w:r>
    </w:p>
    <w:p w:rsidR="003F79A6" w:rsidRDefault="003F79A6" w:rsidP="00E2539A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меньшей степени получатели услуг информированы о составе и квалификации педагогического коллектива. </w:t>
      </w:r>
    </w:p>
    <w:p w:rsidR="003F79A6" w:rsidRDefault="003F79A6" w:rsidP="00E2539A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Практически отсутствует возможность отслеживания работы с обращениями граждан.  </w:t>
      </w:r>
    </w:p>
    <w:p w:rsidR="003F79A6" w:rsidRDefault="003F79A6" w:rsidP="00E2539A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все образовательные учреждения предоставляют услуги по психолого-педагогическому сопровождению обучающихся, не уделяют внимания информации об индивидуализации образовательной деятельности, об укреплении здоровья, об оказании медицинской и социальной помощи.  </w:t>
      </w:r>
    </w:p>
    <w:p w:rsidR="003F79A6" w:rsidRDefault="003F79A6" w:rsidP="00E2539A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Наглядно ситуация представлена в приложении 1.</w:t>
      </w:r>
    </w:p>
    <w:p w:rsidR="003F79A6" w:rsidRDefault="003F79A6" w:rsidP="00E2539A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F79A6" w:rsidRDefault="003F79A6" w:rsidP="008444D5">
      <w:pPr>
        <w:pStyle w:val="ListParagraph"/>
        <w:ind w:left="-567" w:firstLine="425"/>
        <w:jc w:val="center"/>
        <w:rPr>
          <w:sz w:val="24"/>
          <w:szCs w:val="24"/>
          <w:u w:val="single"/>
        </w:rPr>
      </w:pPr>
      <w:r w:rsidRPr="008444D5">
        <w:rPr>
          <w:sz w:val="24"/>
          <w:szCs w:val="24"/>
          <w:u w:val="single"/>
        </w:rPr>
        <w:t>Удовлетворённость родителей (законных представителей) или обучающихся, достигших 18 лет качество</w:t>
      </w:r>
      <w:r>
        <w:rPr>
          <w:sz w:val="24"/>
          <w:szCs w:val="24"/>
          <w:u w:val="single"/>
        </w:rPr>
        <w:t>м</w:t>
      </w:r>
      <w:r w:rsidRPr="008444D5">
        <w:rPr>
          <w:sz w:val="24"/>
          <w:szCs w:val="24"/>
          <w:u w:val="single"/>
        </w:rPr>
        <w:t xml:space="preserve"> образовательных услуг в образовательном учреждении.</w:t>
      </w:r>
    </w:p>
    <w:p w:rsidR="003F79A6" w:rsidRDefault="003F79A6" w:rsidP="008444D5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Итоги анкетирования получателей услуг следующие:</w:t>
      </w:r>
    </w:p>
    <w:p w:rsidR="003F79A6" w:rsidRDefault="003F79A6" w:rsidP="008444D5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В анкетировании приняли участие: 168 респондентов по общеобразовательным учреждениям, 226 респондентов из учреждений дополнительного образования детей, 122 респондента из дошкольных учреждений, 26 получателей услуг из ПМСС.</w:t>
      </w:r>
    </w:p>
    <w:p w:rsidR="003F79A6" w:rsidRDefault="003F79A6" w:rsidP="008444D5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В оцениваемых образовательных учреждениях получают образовательные услуги 2693 человека. Обработаны поступившие анкеты от 542 респондентов, что составляет 21 % от общего количества получателей услуг.  Такая выборка имеет невысокую репрезентативность и не может в полной мере характеризовать картину удовлетворённости качеством</w:t>
      </w:r>
      <w:r w:rsidRPr="005C1D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услуг. </w:t>
      </w:r>
    </w:p>
    <w:p w:rsidR="003F79A6" w:rsidRDefault="003F79A6" w:rsidP="008444D5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Следует отметить, что значительная часть респондентов показывает высокий коэффициент удовлетворённости материально-техническим оснащением учреждений, качеством предоставляемых образовательных услуг и готовы рекомендовать эти образовательные учреждения своим знакомым и родственникам.</w:t>
      </w:r>
    </w:p>
    <w:p w:rsidR="003F79A6" w:rsidRDefault="003F79A6" w:rsidP="00734601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приложении 2 можно увидеть данные по каждому образовательному учреждению.          </w:t>
      </w:r>
    </w:p>
    <w:p w:rsidR="003F79A6" w:rsidRDefault="003F79A6" w:rsidP="00734601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Интегральный показатель качества образовательной деятельности позволяет определить рейтинг образовательных учреждений в сравнении со средним интегральным показателем. Учреждения дополнительного образования  и дошкольного образования получили показатель, близкий к среднему. Общеобразовательные учреждения превысили средний интегральный показатель. Однако, два учреждения: МБОУ «Энгозерская средняя общеобразовательная школа» и  МБОУ «Чупинская средняя общеобразовательная школы» имеют низкий показатель из-за отсутствия данных анкетирования  первой и малого количества анкет второй школы.</w:t>
      </w:r>
    </w:p>
    <w:p w:rsidR="003F79A6" w:rsidRDefault="003F79A6" w:rsidP="00734601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Сравнивая данные анкет 1 и 2 можно сделать вывод о том, что результаты имеют расхождения в балльных показателях. Вероятно, это связано с тем, что экспертная оценка по анкете 1 выставлялась на основании анализа информации с сайтов ОУ, а оценка по анкете 2 складывалась только из личного знания респондентов о деятельности школы.</w:t>
      </w:r>
    </w:p>
    <w:p w:rsidR="003F79A6" w:rsidRPr="008444D5" w:rsidRDefault="003F79A6" w:rsidP="008444D5">
      <w:pPr>
        <w:pStyle w:val="ListParagraph"/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Расчёт интегрального показателя качества образовательной деятельности представлен в приложении 3.</w:t>
      </w:r>
    </w:p>
    <w:sectPr w:rsidR="003F79A6" w:rsidRPr="008444D5" w:rsidSect="00AB45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D4F60"/>
    <w:multiLevelType w:val="hybridMultilevel"/>
    <w:tmpl w:val="416E8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97054"/>
    <w:multiLevelType w:val="hybridMultilevel"/>
    <w:tmpl w:val="48241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E72C0"/>
    <w:multiLevelType w:val="hybridMultilevel"/>
    <w:tmpl w:val="9894E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3B2F30"/>
    <w:multiLevelType w:val="hybridMultilevel"/>
    <w:tmpl w:val="90E2B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EA2"/>
    <w:rsid w:val="00035F7A"/>
    <w:rsid w:val="00082B5D"/>
    <w:rsid w:val="001744A6"/>
    <w:rsid w:val="001E7729"/>
    <w:rsid w:val="002D4ED6"/>
    <w:rsid w:val="0033000F"/>
    <w:rsid w:val="003F79A6"/>
    <w:rsid w:val="0042006E"/>
    <w:rsid w:val="00483BF9"/>
    <w:rsid w:val="00525C88"/>
    <w:rsid w:val="005C1D2D"/>
    <w:rsid w:val="005D288F"/>
    <w:rsid w:val="00645645"/>
    <w:rsid w:val="00694592"/>
    <w:rsid w:val="00734601"/>
    <w:rsid w:val="008444D5"/>
    <w:rsid w:val="00941895"/>
    <w:rsid w:val="00A2539D"/>
    <w:rsid w:val="00AB454E"/>
    <w:rsid w:val="00B61B74"/>
    <w:rsid w:val="00B72EA2"/>
    <w:rsid w:val="00C6762C"/>
    <w:rsid w:val="00C838F9"/>
    <w:rsid w:val="00CB3074"/>
    <w:rsid w:val="00D108EE"/>
    <w:rsid w:val="00DA4987"/>
    <w:rsid w:val="00DD5C8D"/>
    <w:rsid w:val="00DF5D3E"/>
    <w:rsid w:val="00E13961"/>
    <w:rsid w:val="00E2539A"/>
    <w:rsid w:val="00FB1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B5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94592"/>
    <w:pPr>
      <w:ind w:left="720"/>
    </w:pPr>
  </w:style>
  <w:style w:type="table" w:styleId="TableGrid">
    <w:name w:val="Table Grid"/>
    <w:basedOn w:val="TableNormal"/>
    <w:uiPriority w:val="99"/>
    <w:rsid w:val="00A2539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941895"/>
    <w:pPr>
      <w:spacing w:after="0" w:line="240" w:lineRule="auto"/>
    </w:pPr>
    <w:rPr>
      <w:rFonts w:eastAsia="Times New Roman"/>
      <w:sz w:val="32"/>
      <w:szCs w:val="32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41895"/>
    <w:rPr>
      <w:rFonts w:ascii="Calibri" w:hAnsi="Calibri" w:cs="Calibri"/>
      <w:sz w:val="32"/>
      <w:szCs w:val="3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1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8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1351</Words>
  <Characters>7704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учреждение </dc:title>
  <dc:subject/>
  <dc:creator>root</dc:creator>
  <cp:keywords/>
  <dc:description/>
  <cp:lastModifiedBy>Ю</cp:lastModifiedBy>
  <cp:revision>2</cp:revision>
  <cp:lastPrinted>2016-12-16T11:06:00Z</cp:lastPrinted>
  <dcterms:created xsi:type="dcterms:W3CDTF">2016-12-19T10:11:00Z</dcterms:created>
  <dcterms:modified xsi:type="dcterms:W3CDTF">2016-12-19T10:11:00Z</dcterms:modified>
</cp:coreProperties>
</file>